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75A0" w:rsidRPr="007C75A0" w:rsidRDefault="007C75A0" w:rsidP="007C75A0">
      <w:pPr>
        <w:spacing w:before="240" w:after="24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MX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es-MX"/>
        </w:rPr>
        <w:t>Fidel como líder estudiantil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Fidel Alejandro Castro Ruz fue el tercer hijo de </w:t>
      </w:r>
      <w:hyperlink r:id="rId5" w:tooltip="Ángel Castro Argiz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 xml:space="preserve">Ángel Castro </w:t>
        </w:r>
        <w:proofErr w:type="spellStart"/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Argiz</w:t>
        </w:r>
        <w:proofErr w:type="spellEnd"/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un terrateniente y colono cañero proveniente de </w:t>
      </w:r>
      <w:hyperlink r:id="rId6" w:tooltip="Galici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Galicia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 la campesina </w:t>
      </w:r>
      <w:hyperlink r:id="rId7" w:tooltip="Lina Ruz González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Lina Ruz González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Su padre había sido reclutado por el Ejército colonialista español para luchar contra los independentistas cubanos. Una vez terminada la guerra regresó a </w:t>
      </w:r>
      <w:hyperlink r:id="rId8" w:tooltip="Españ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España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para retornar definitivamente a Cuba en </w:t>
      </w:r>
      <w:hyperlink r:id="rId9" w:tooltip="1905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1905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Trabajó en diversos empleos hasta reunir el dinero necesario para establecer su propia plantación de caña de azúcar en </w:t>
      </w:r>
      <w:proofErr w:type="spellStart"/>
      <w:r w:rsidRPr="00A80184">
        <w:rPr>
          <w:rFonts w:ascii="Arial" w:eastAsia="Times New Roman" w:hAnsi="Arial" w:cs="Arial"/>
          <w:sz w:val="24"/>
          <w:szCs w:val="24"/>
          <w:lang w:eastAsia="es-MX"/>
        </w:rPr>
        <w:fldChar w:fldCharType="begin"/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instrText xml:space="preserve"> HYPERLINK "Bir%C3%A1n" \o "Birán" </w:instrTex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fldChar w:fldCharType="separate"/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Birán</w:t>
      </w:r>
      <w:proofErr w:type="spellEnd"/>
      <w:r w:rsidRPr="00A80184">
        <w:rPr>
          <w:rFonts w:ascii="Arial" w:eastAsia="Times New Roman" w:hAnsi="Arial" w:cs="Arial"/>
          <w:sz w:val="24"/>
          <w:szCs w:val="24"/>
          <w:lang w:eastAsia="es-MX"/>
        </w:rPr>
        <w:fldChar w:fldCharType="end"/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, antigua provincia de </w:t>
      </w:r>
      <w:hyperlink r:id="rId10" w:tooltip="Oriente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Oriente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Ángel Castro se unió sentimentalmente a la joven Lina Ruz hija de una familia campesina de la provincia de </w:t>
      </w:r>
      <w:hyperlink r:id="rId11" w:tooltip="Pinar del Rí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Pinar del Río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recién llegada a su finca</w:t>
      </w:r>
      <w:r w:rsidR="001C6275">
        <w:rPr>
          <w:rFonts w:ascii="Arial" w:eastAsia="Times New Roman" w:hAnsi="Arial" w:cs="Arial"/>
          <w:sz w:val="24"/>
          <w:szCs w:val="24"/>
          <w:lang w:eastAsia="es-MX"/>
        </w:rPr>
        <w:t>.</w:t>
      </w:r>
      <w:r w:rsidR="0069626D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Fidel Castro nació el </w:t>
      </w:r>
      <w:hyperlink r:id="rId12" w:tooltip="13 de agost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13 de agosto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de </w:t>
      </w:r>
      <w:hyperlink r:id="rId13" w:tooltip="1926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1926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 fue criado por su padre junto a los hijos de los trabajadores de la finca, comenzando a estudiar en una pequeña escuela local a la edad de cuatro años. Según sus propias palabras, su maestra hizo creer a la familia que era un alumno muy aplicado y despierto, con capacidad para el estudio, por lo que sus padres decidieron enviarlo a estudiar a la ciudad de </w:t>
      </w:r>
      <w:hyperlink r:id="rId14" w:tooltip="Santiago de Cub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Santiago de Cuba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cuando tenía aproximadamente cinco años. Fidel fue a vivir entonces junto a su hermana Ángela a casa de la maestra y su familia, todos muy pobres. El dinero que enviaban sus familiares era utilizado para el sustento de cinco personas primeramente, a lo que se sumó la llegada de su hermano Ramón. A pesar de la situación económica de su familia en el año </w:t>
      </w:r>
      <w:hyperlink r:id="rId15" w:tooltip="1932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1932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Fidel y sus hermanos experimentaron el hambre.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La hermana de su maestra contrae nupcias con el Cónsul de </w:t>
      </w:r>
      <w:hyperlink r:id="rId16" w:tooltip="Haití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Haití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en </w:t>
      </w:r>
      <w:hyperlink r:id="rId17" w:tooltip="Santiago de Cub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Santiago de Cuba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quien funge como padrino durante el bautizo de Fidel. Tiempo después su padrino pierde el empleo y regresa a Haití. Durante esa etapa Fidel recibía clases de su madrina, consistentes en estudiar las tablas matemáticas.</w:t>
      </w:r>
    </w:p>
    <w:p w:rsidR="00A80184" w:rsidRPr="00A80184" w:rsidRDefault="00A80184" w:rsidP="00A80184">
      <w:pPr>
        <w:shd w:val="clear" w:color="auto" w:fill="E1F2FA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Creo que fui víctima de cierta explotación, por el ingreso que significaba para aquella familia la pensión que pagaban mis padres por tenernos allí.</w:t>
      </w:r>
      <w:r w:rsidR="00257357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lastRenderedPageBreak/>
        <w:t xml:space="preserve">Sus padres notaron las condiciones extremas en las que vivían Fidel y sus hermanos y los llevaron de regreso a </w:t>
      </w:r>
      <w:proofErr w:type="spellStart"/>
      <w:r w:rsidRPr="00A80184">
        <w:rPr>
          <w:rFonts w:ascii="Arial" w:eastAsia="Times New Roman" w:hAnsi="Arial" w:cs="Arial"/>
          <w:sz w:val="24"/>
          <w:szCs w:val="24"/>
          <w:lang w:eastAsia="es-MX"/>
        </w:rPr>
        <w:t>Birán</w:t>
      </w:r>
      <w:proofErr w:type="spellEnd"/>
      <w:r w:rsidRPr="00A80184">
        <w:rPr>
          <w:rFonts w:ascii="Arial" w:eastAsia="Times New Roman" w:hAnsi="Arial" w:cs="Arial"/>
          <w:sz w:val="24"/>
          <w:szCs w:val="24"/>
          <w:lang w:eastAsia="es-MX"/>
        </w:rPr>
        <w:t>, pero se reconcilian con la maestra y es enviado nuevamente a Santiago, donde tras el escándalo, mejoran sus condiciones de vida.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Es matriculado en el colegio privado religioso Hermanos de La Salle como alumno externo y más tarde como interno. Luego de un incidente provocado por un inspector del colegio, Fidel fue matriculado en enero de </w:t>
      </w:r>
      <w:hyperlink r:id="rId18" w:tooltip="1938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1938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como alumno externo en el Colegio Dolores, regido por la Orden de los Jesuitas. Durante el sexto grado escribe una carta a presidente de los </w:t>
      </w:r>
      <w:hyperlink r:id="rId19" w:tooltip="Estados Unido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Estados Unidos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 </w:t>
      </w:r>
      <w:hyperlink r:id="rId20" w:tooltip="Franklin Delano Roosevelt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Franklin Delano Roosevelt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</w:t>
      </w:r>
      <w:r w:rsidR="00DF5DB8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="00DF5DB8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En </w:t>
      </w:r>
      <w:hyperlink r:id="rId21" w:tooltip="1942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1942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ingresa por decisión propia al </w:t>
      </w:r>
      <w:hyperlink r:id="rId22" w:tooltip="Convento de Belén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colegio Belén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de </w:t>
      </w:r>
      <w:hyperlink r:id="rId23" w:tooltip="La Haban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La Habana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siendo designado el mejor atleta de la escuela en </w:t>
      </w:r>
      <w:hyperlink r:id="rId24" w:tooltip="1944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1944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año en el que se gradúa como bachiller en Letras.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En el anuario del Colegio de Belén correspondiente a la graduación de </w:t>
      </w:r>
      <w:hyperlink r:id="rId25" w:tooltip="1945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1945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se lee:</w:t>
      </w:r>
    </w:p>
    <w:p w:rsidR="00A80184" w:rsidRPr="00A80184" w:rsidRDefault="00A80184" w:rsidP="00A80184">
      <w:pPr>
        <w:shd w:val="clear" w:color="auto" w:fill="E1F2FA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Fidel Castro (1942-1945). Se distinguió en todas las asignaturas relacionadas con las letras. Excelencia y congregante, fue un verdadero atleta, defendiendo siempre con valor y orgullo la bandera del colegio. Ha sabido ganarse la admiración y el cariño de todos. Cursará la carrera de Derecho y no dudamos que llenará con páginas brillantes el libro de su vida. Fidel tiene madera y no faltará el artista.</w:t>
      </w:r>
      <w:r w:rsidR="008473F8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Al iniciar su vida en la universidad, rápidamente se integró a los equipos de </w:t>
      </w:r>
      <w:hyperlink r:id="rId26" w:tooltip="Baloncest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baloncesto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 </w:t>
      </w:r>
      <w:hyperlink r:id="rId27" w:tooltip="Béisbol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béisbol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 fue electo como delegado de la asignatura de </w:t>
      </w:r>
      <w:hyperlink r:id="rId28" w:tooltip="Antropologí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Antropología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. Fidel expresó muchos años después en entrevista con el editor italiano </w:t>
      </w:r>
      <w:proofErr w:type="spellStart"/>
      <w:r w:rsidRPr="00A80184">
        <w:rPr>
          <w:rFonts w:ascii="Arial" w:eastAsia="Times New Roman" w:hAnsi="Arial" w:cs="Arial"/>
          <w:sz w:val="24"/>
          <w:szCs w:val="24"/>
          <w:lang w:eastAsia="es-MX"/>
        </w:rPr>
        <w:t>Giancomo</w:t>
      </w:r>
      <w:proofErr w:type="spellEnd"/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Feltrinelli:</w:t>
      </w:r>
    </w:p>
    <w:p w:rsidR="00A80184" w:rsidRPr="00A80184" w:rsidRDefault="00A80184" w:rsidP="00A80184">
      <w:pPr>
        <w:shd w:val="clear" w:color="auto" w:fill="E1F2FA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Al ingresar en la Universidad no tenía ninguna cultura política, ni en el orden económico, ni en el orden social, ni en el orden ideológico.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En entrevista concedida a </w:t>
      </w:r>
      <w:hyperlink r:id="rId29" w:tooltip="Frei Bett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 xml:space="preserve">Frei </w:t>
        </w:r>
        <w:proofErr w:type="spellStart"/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Betto</w:t>
        </w:r>
        <w:proofErr w:type="spellEnd"/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en </w:t>
      </w:r>
      <w:hyperlink r:id="rId30" w:tooltip="1986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1986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expresaba:</w:t>
      </w:r>
    </w:p>
    <w:p w:rsidR="00A80184" w:rsidRPr="00A80184" w:rsidRDefault="00A80184" w:rsidP="00A80184">
      <w:pPr>
        <w:shd w:val="clear" w:color="auto" w:fill="E1F2FA"/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(</w:t>
      </w:r>
      <w:proofErr w:type="gramStart"/>
      <w:r w:rsidRPr="00A80184">
        <w:rPr>
          <w:rFonts w:ascii="Arial" w:eastAsia="Times New Roman" w:hAnsi="Arial" w:cs="Arial"/>
          <w:sz w:val="24"/>
          <w:szCs w:val="24"/>
          <w:lang w:eastAsia="es-MX"/>
        </w:rPr>
        <w:t>... )</w:t>
      </w:r>
      <w:proofErr w:type="gramEnd"/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las ideas políticas no me las inculcó nadie, no tuve el privilegio de tener un preceptor. Después (del bachillerato) tuve otro tipo de valores: una creencia política,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lastRenderedPageBreak/>
        <w:t>una fe política que tuve yo que forjarme por mi propia cuenta, a través de mis experiencias, de mis razonamientos y de mis propios sentimientos.</w:t>
      </w:r>
      <w:r w:rsidR="0055002A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</w:p>
    <w:p w:rsidR="006C0785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Durante su segundo año entró en contacto con el </w:t>
      </w:r>
      <w:hyperlink r:id="rId31" w:tooltip="Partido Ortodox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Partido Ortodoxo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 con varios militantes de la Juventud Comunista, entre los que se encontraban Flavio Bravo, </w:t>
      </w:r>
      <w:hyperlink r:id="rId32" w:tooltip="Raúl Valdés Vivó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Raúl Valdés Vivó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 </w:t>
      </w:r>
      <w:hyperlink r:id="rId33" w:tooltip="Alfredo Guevar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Alfredo Guevara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 otros. Sus actividades políticas, primeramente dentro del ámbito universitario, le granjearon enemigos rápidamente, llegando incluso a recibir amenazas de muerte al enfrentarse a un candidato de la </w:t>
      </w:r>
      <w:hyperlink r:id="rId34" w:tooltip="Federación Estudiantil Universitari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Federación Estudiantil Universitaria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(FEU) apoyado por el gobierno de </w:t>
      </w:r>
      <w:hyperlink r:id="rId35" w:tooltip="Ramón Grau San Martín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Ramón Grau San Martín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</w:t>
      </w:r>
      <w:r w:rsidR="0078216E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Descontento con la corrupción y la violencia que imperaban bajo el gobierno de Grau, el </w:t>
      </w:r>
      <w:hyperlink r:id="rId36" w:tooltip="16 de juli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16 de julio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de </w:t>
      </w:r>
      <w:hyperlink r:id="rId37" w:tooltip="1947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1947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pronuncia un discurso en la primera sesión de la Asamblea Constituyente Estudiantil que le valió un lugar en la primera plana de varios periódicos.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Convertido en un apasionado antiimperialista, se vincula con diversas organizaciones estudiantiles progresistas y antiimperialistas y se une a los comités Pro-Independencia de </w:t>
      </w:r>
      <w:hyperlink r:id="rId38" w:tooltip="Puerto Ric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Puerto Rico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el Comité 30 de Septiembre -del que fue fundador</w:t>
      </w:r>
      <w:r w:rsidR="001D108C">
        <w:rPr>
          <w:rFonts w:ascii="Arial" w:eastAsia="Times New Roman" w:hAnsi="Arial" w:cs="Arial"/>
          <w:sz w:val="24"/>
          <w:szCs w:val="24"/>
          <w:lang w:eastAsia="es-MX"/>
        </w:rPr>
        <w:t xml:space="preserve">- </w:t>
      </w:r>
      <w:r w:rsidR="001D108C">
        <w:rPr>
          <w:rFonts w:ascii="Arial" w:eastAsia="Times New Roman" w:hAnsi="Arial" w:cs="Arial"/>
          <w:sz w:val="24"/>
          <w:szCs w:val="24"/>
          <w:vertAlign w:val="superscript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y el Comité Pro-Democracia Dominicana, en el que ocupó la presidencia. Desde su cargo promueve acciones para reclamar la destitución del dictador dominicano </w:t>
      </w:r>
      <w:hyperlink r:id="rId39" w:tooltip="Rafael Trujill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Rafael Trujillo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Entre julio y septiembre se enrola en un contingente expedicionario organizado para luchar contra Trujillo, el cual se entrena en </w:t>
      </w:r>
      <w:hyperlink r:id="rId40" w:tooltip="Expedición de Cayo Confite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Cayo Confites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muy próximo a Cayo Lobo en las </w:t>
      </w:r>
      <w:hyperlink r:id="rId41" w:tooltip="Bahama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Bahamas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inglesas, y a unas 44 millas de </w:t>
      </w:r>
      <w:hyperlink r:id="rId42" w:tooltip="Nuevita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Nuevitas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Allí Fidel fue ascendido a teniente, jefe de pelotón, y después a jefe de una compañía de batallón.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El </w:t>
      </w:r>
      <w:hyperlink r:id="rId43" w:tooltip="22 de juli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22 de julio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Trujillo inicia una serie de protestas por la vía diplomática contra el gobierno de Cuba, y semanas más tarde declara abierta la posibilidad de una guerra. El gobierno cubano procedió a confiscar varias armas y tras varias deserciones y la traición de algunos miembros, la mayor parte de los expedicionarios son hechos prisioneros, salvándose Fidel al saltar al a</w:t>
      </w:r>
      <w:r w:rsidR="00701826">
        <w:rPr>
          <w:rFonts w:ascii="Arial" w:eastAsia="Times New Roman" w:hAnsi="Arial" w:cs="Arial"/>
          <w:sz w:val="24"/>
          <w:szCs w:val="24"/>
          <w:lang w:eastAsia="es-MX"/>
        </w:rPr>
        <w:t xml:space="preserve">gua con su arma desde el buque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Aurora en el cual viajaban.</w:t>
      </w:r>
      <w:r w:rsidR="0041255A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Consideró una vergüenza que la expedición terminara sin luchar.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lastRenderedPageBreak/>
        <w:t>A su regreso a La Habana continúa teniendo una activa vida política y se destaca en las protestas estudiantiles que se centran en contra de la muerte de un alumno de secundaria golpeado por elementos del gobierno. Las protestas son duramente reprimidas, a la vez que por presiones del gobierno de los </w:t>
      </w:r>
      <w:hyperlink r:id="rId44" w:tooltip="Estados Unido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Estados Unidos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se persigue a todo aquel sospechoso de comunista. Durante uno de estos enfrentamientos Fidel es golpeado y termina en estado grave.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Toma parte en una velada para conmemorar el aniversario de la muerte del líder estudiantil </w:t>
      </w:r>
      <w:hyperlink r:id="rId45" w:tooltip="Rafael Trej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Rafael Trejo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a manos de la policía de </w:t>
      </w:r>
      <w:hyperlink r:id="rId46" w:tooltip="Gerardo Machad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Machado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y más tarde es designado representante de los estudiantes universitarios cubanos al Congreso Estudiantil Latinoamericano que se celebraría en </w:t>
      </w:r>
      <w:hyperlink r:id="rId47" w:tooltip="Bogotá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Bogotá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Después de una rápida visita a </w:t>
      </w:r>
      <w:hyperlink r:id="rId48" w:tooltip="Venezuel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Venezuela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y </w:t>
      </w:r>
      <w:hyperlink r:id="rId49" w:tooltip="Panamá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Panamá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llega a la ciudad de Bogotá junto a otros estudiantes cubanos en un viaje patrocinado por el gobierno del presidente argentino </w:t>
      </w:r>
      <w:hyperlink r:id="rId50" w:tooltip="Juan Domingo Perón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Juan Domingo Perón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En el teatro donde se estaba realizando una reunión de los representantes de los gobiernos de </w:t>
      </w:r>
      <w:hyperlink r:id="rId51" w:tooltip="América Latin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América Latina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Fidel lanzó desde el último piso unos panfletos que contenían el manifiesto de la Federación de Estudiantes Latinoamericanos que intentaban crear estudiantes de Cuba, Venezuela, Panamá y </w:t>
      </w:r>
      <w:hyperlink r:id="rId52" w:tooltip="Colombi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Colombia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Fue arrestado durante dos horas. Estaba citado para encontrarse con el candidato a la presidencia</w:t>
      </w:r>
      <w:r w:rsidR="00701826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hyperlink r:id="rId53" w:tooltip="Jorge Eliécer Gaitán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Jorge Eliécer Gaitán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el </w:t>
      </w:r>
      <w:hyperlink r:id="rId54" w:tooltip="9 de abril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9 de abril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de </w:t>
      </w:r>
      <w:hyperlink r:id="rId55" w:tooltip="1948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1948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a quien había invitado a clausurar el congreso estudiantil.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Aproximadamente a la una de la tarde de ese día dos individuos que anteriormente habían levantado ciertas sospechas dispararon contra Gaitán. Los disturbios que originó la muerte de Gaitán y que se conocieron posteriormente con el nombre de «Bogotazo», provocaron alrededor de tres mil muertos.</w:t>
      </w:r>
      <w:r w:rsidR="00FB5F40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Fidel se unió al pueblo que exigía la renuncia del presidente </w:t>
      </w:r>
      <w:hyperlink r:id="rId56" w:tooltip="Mariano Ospina Pérez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Mariano Ospina Pérez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 por lo que es acusado de ser un agente del comunismo internacional y hasta de estar implicado en la muerte de un cura durante los enfrentamientos armados en los que participa en Bogotá. Luego la propia </w:t>
      </w:r>
      <w:hyperlink r:id="rId57" w:tooltip="Iglesia Católic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Iglesia Católica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declara que en el Bogotazo no había perecido ninguno de sus sacerdotes.</w:t>
      </w:r>
      <w:r w:rsidR="008F206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El Congreso se suspende y Fidel y sus compañeros tienen que regresar a Cuba.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lastRenderedPageBreak/>
        <w:t>En abril</w:t>
      </w:r>
      <w:r w:rsidR="00001DD9">
        <w:rPr>
          <w:rFonts w:ascii="Arial" w:eastAsia="Times New Roman" w:hAnsi="Arial" w:cs="Arial"/>
          <w:sz w:val="24"/>
          <w:szCs w:val="24"/>
          <w:lang w:eastAsia="es-MX"/>
        </w:rPr>
        <w:t xml:space="preserve"> de 1948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, marines estadounidenses profanan la estatua de </w:t>
      </w:r>
      <w:hyperlink r:id="rId58" w:tooltip="José Martí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José Martí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en el </w:t>
      </w:r>
      <w:hyperlink r:id="rId59" w:tooltip="Parque Central de La Haban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Parque Central de La Habana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 Fidel encabeza entonces una protesta y junto con los jóvenes comunistas, se enfrenta a la represión de la policía frente a la sede de la Embajada de los Estados Unidos. Luego estaría entre los denunciantes de la brutalidad policial que se ensaña contra su compañero de estudios Baudilio Castellanos.</w:t>
      </w:r>
      <w:r w:rsidR="00A15350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La policía y el Servicio de Inteligencia Militar iniciaron el expediente relativo a las actividades revolucionarias de Fidel. En noviembre, la</w:t>
      </w:r>
      <w:r w:rsidR="003573D9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bookmarkStart w:id="0" w:name="_GoBack"/>
      <w:bookmarkEnd w:id="0"/>
      <w:r w:rsidR="003573D9">
        <w:rPr>
          <w:rFonts w:ascii="Arial" w:eastAsia="Times New Roman" w:hAnsi="Arial" w:cs="Arial"/>
          <w:sz w:val="24"/>
          <w:szCs w:val="24"/>
          <w:lang w:eastAsia="es-MX"/>
        </w:rPr>
        <w:fldChar w:fldCharType="begin"/>
      </w:r>
      <w:r w:rsidR="003573D9">
        <w:rPr>
          <w:rFonts w:ascii="Arial" w:eastAsia="Times New Roman" w:hAnsi="Arial" w:cs="Arial"/>
          <w:sz w:val="24"/>
          <w:szCs w:val="24"/>
          <w:lang w:eastAsia="es-MX"/>
        </w:rPr>
        <w:instrText xml:space="preserve"> HYPERLINK "Revista_Bohemia" \o "Revista Bohemia" </w:instrText>
      </w:r>
      <w:r w:rsidR="003573D9">
        <w:rPr>
          <w:rFonts w:ascii="Arial" w:eastAsia="Times New Roman" w:hAnsi="Arial" w:cs="Arial"/>
          <w:sz w:val="24"/>
          <w:szCs w:val="24"/>
          <w:lang w:eastAsia="es-MX"/>
        </w:rPr>
        <w:fldChar w:fldCharType="separate"/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Revista Bohemia</w:t>
      </w:r>
      <w:r w:rsidR="003573D9">
        <w:rPr>
          <w:rFonts w:ascii="Arial" w:eastAsia="Times New Roman" w:hAnsi="Arial" w:cs="Arial"/>
          <w:sz w:val="24"/>
          <w:szCs w:val="24"/>
          <w:lang w:eastAsia="es-MX"/>
        </w:rPr>
        <w:fldChar w:fldCharType="end"/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> informaba de papeles ocupados a pistoleros del mal llamado Movimiento Socialista Revolucionario (MSR) que habían logrado escapar de la policía, donde aparecía en dos oportunidades el nombre de Fidel entre sus opositores condenados a muerte.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En </w:t>
      </w:r>
      <w:hyperlink r:id="rId60" w:tooltip="1950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1950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se gradúa como Doctor en Derecho Civil y Licenciado en Derecho Diplomático y junto a dos compañeros desde su bufete se dedicó fundamentalmente a la defensa de personas y sectores humildes.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En noviembre es detenido y acusado en la ciudad de </w:t>
      </w:r>
      <w:hyperlink r:id="rId61" w:tooltip="Cienfuego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Cienfuegos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por usar la violencia contra agentes de la policía en medio de una protesta a favor de asociaciones estudiantiles, pero los cargos fueron desestimados más adelante. Se convirtió en miembro activo del Comité de Paz de Cuba que se oponía a la </w:t>
      </w:r>
      <w:hyperlink r:id="rId62" w:tooltip="Guerra de Core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Guerra de Corea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.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Desde las filas del </w:t>
      </w:r>
      <w:hyperlink r:id="rId63" w:tooltip="Partido Ortodox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Partido Ortodoxo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trabajó por cultivar entre la militancia joven las posiciones más radicales y combativas. En </w:t>
      </w:r>
      <w:hyperlink r:id="rId64" w:tooltip="1951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1951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, el fundador del partido </w:t>
      </w:r>
      <w:hyperlink r:id="rId65" w:tooltip="Eduardo Chibás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 xml:space="preserve">Eduardo </w:t>
        </w:r>
        <w:proofErr w:type="spellStart"/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Chibás</w:t>
        </w:r>
        <w:proofErr w:type="spellEnd"/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sostuvo una polémica pública con el Ministro de Educación </w:t>
      </w:r>
      <w:hyperlink r:id="rId66" w:tooltip="Aureliano Sánchez Arang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Aureliano Sánchez Arango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, a quien acusó de malversación de los fondos del Ministerio. Incapaz de presentar las pruebas se suicidó públicamente durante una transmisión radial. Tras la muerte de </w:t>
      </w:r>
      <w:proofErr w:type="spellStart"/>
      <w:r w:rsidRPr="00A80184">
        <w:rPr>
          <w:rFonts w:ascii="Arial" w:eastAsia="Times New Roman" w:hAnsi="Arial" w:cs="Arial"/>
          <w:sz w:val="24"/>
          <w:szCs w:val="24"/>
          <w:lang w:eastAsia="es-MX"/>
        </w:rPr>
        <w:t>Chibás</w:t>
      </w:r>
      <w:proofErr w:type="spellEnd"/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y con el amplio apoyo del Partido, Fidel se presenta como candidato a la Cámara de Representantes, poniendo todas sus energías en la campaña.</w:t>
      </w:r>
      <w:r w:rsidR="00592F29"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</w:p>
    <w:p w:rsidR="00A80184" w:rsidRPr="00A80184" w:rsidRDefault="00A80184" w:rsidP="00A80184">
      <w:pPr>
        <w:spacing w:before="24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es-MX"/>
        </w:rPr>
      </w:pPr>
      <w:r w:rsidRPr="00A80184">
        <w:rPr>
          <w:rFonts w:ascii="Arial" w:eastAsia="Times New Roman" w:hAnsi="Arial" w:cs="Arial"/>
          <w:sz w:val="24"/>
          <w:szCs w:val="24"/>
          <w:lang w:eastAsia="es-MX"/>
        </w:rPr>
        <w:t>En </w:t>
      </w:r>
      <w:hyperlink r:id="rId67" w:tooltip="1952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1952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el candidato ortodoxo </w:t>
      </w:r>
      <w:hyperlink r:id="rId68" w:tooltip="Roberto Agramonte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Roberto Agramonte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aparecía como amplio favorito para ganar las elecciones presidenciales de ese año contra</w:t>
      </w:r>
      <w:r w:rsidR="00146D58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hyperlink r:id="rId69" w:tooltip="Fulgencio Batist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Fulgencio Batista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,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lastRenderedPageBreak/>
        <w:t>representante del Partido Acción Unitaria. Un grupo de jóvenes oficiales descontentos se aprestaban a destituir a </w:t>
      </w:r>
      <w:hyperlink r:id="rId70" w:tooltip="Carlos Prí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 xml:space="preserve">Carlos </w:t>
        </w:r>
        <w:proofErr w:type="spellStart"/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Prío</w:t>
        </w:r>
        <w:proofErr w:type="spellEnd"/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desde el año 1951 y veían a Batista como la figura ideal para el movimiento. El </w:t>
      </w:r>
      <w:hyperlink r:id="rId71" w:tooltip="10 de marzo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10 de marzo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un </w:t>
      </w:r>
      <w:hyperlink r:id="rId72" w:tooltip="Golpe de Estado del 10 de marzo en Cuba" w:history="1">
        <w:r w:rsidRPr="00A80184">
          <w:rPr>
            <w:rFonts w:ascii="Arial" w:eastAsia="Times New Roman" w:hAnsi="Arial" w:cs="Arial"/>
            <w:sz w:val="24"/>
            <w:szCs w:val="24"/>
            <w:lang w:eastAsia="es-MX"/>
          </w:rPr>
          <w:t>golpe de estado</w:t>
        </w:r>
      </w:hyperlink>
      <w:r w:rsidRPr="00A80184">
        <w:rPr>
          <w:rFonts w:ascii="Arial" w:eastAsia="Times New Roman" w:hAnsi="Arial" w:cs="Arial"/>
          <w:sz w:val="24"/>
          <w:szCs w:val="24"/>
          <w:lang w:eastAsia="es-MX"/>
        </w:rPr>
        <w:t> reconocido por el gobierno estadounidense llevó al poder a Batista, quien canceló las elecciones, garantizando así la seguridad de los intereses económicos de Estados Unidos en la isla.</w:t>
      </w:r>
      <w:r w:rsidR="007709E7">
        <w:rPr>
          <w:rFonts w:ascii="Arial" w:eastAsia="Times New Roman" w:hAnsi="Arial" w:cs="Arial"/>
          <w:sz w:val="24"/>
          <w:szCs w:val="24"/>
          <w:lang w:eastAsia="es-MX"/>
        </w:rPr>
        <w:t xml:space="preserve"> </w:t>
      </w:r>
      <w:r w:rsidRPr="00A80184">
        <w:rPr>
          <w:rFonts w:ascii="Arial" w:eastAsia="Times New Roman" w:hAnsi="Arial" w:cs="Arial"/>
          <w:sz w:val="24"/>
          <w:szCs w:val="24"/>
          <w:lang w:eastAsia="es-MX"/>
        </w:rPr>
        <w:t xml:space="preserve">Fidel fue uno de los primeros en denunciar el golpe de estado y lo expone ante un Tribunal de Urgencia por </w:t>
      </w:r>
      <w:r w:rsidR="008B0AAC">
        <w:rPr>
          <w:rFonts w:ascii="Arial" w:eastAsia="Times New Roman" w:hAnsi="Arial" w:cs="Arial"/>
          <w:sz w:val="24"/>
          <w:szCs w:val="24"/>
          <w:lang w:eastAsia="es-MX"/>
        </w:rPr>
        <w:t xml:space="preserve">la violación de la Constitución. </w:t>
      </w:r>
    </w:p>
    <w:p w:rsidR="008F4C90" w:rsidRDefault="008F4C90"/>
    <w:sectPr w:rsidR="008F4C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60557F"/>
    <w:multiLevelType w:val="multilevel"/>
    <w:tmpl w:val="535C73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0A1"/>
    <w:rsid w:val="00001DD9"/>
    <w:rsid w:val="00146D58"/>
    <w:rsid w:val="001C6275"/>
    <w:rsid w:val="001D108C"/>
    <w:rsid w:val="00257357"/>
    <w:rsid w:val="003573D9"/>
    <w:rsid w:val="0041255A"/>
    <w:rsid w:val="00530439"/>
    <w:rsid w:val="0055002A"/>
    <w:rsid w:val="005760A1"/>
    <w:rsid w:val="005808EF"/>
    <w:rsid w:val="00592F29"/>
    <w:rsid w:val="00621C2E"/>
    <w:rsid w:val="0069626D"/>
    <w:rsid w:val="006A2102"/>
    <w:rsid w:val="006C0785"/>
    <w:rsid w:val="00701826"/>
    <w:rsid w:val="007709E7"/>
    <w:rsid w:val="0078216E"/>
    <w:rsid w:val="007C75A0"/>
    <w:rsid w:val="008473F8"/>
    <w:rsid w:val="008559DF"/>
    <w:rsid w:val="008617CA"/>
    <w:rsid w:val="008B0AAC"/>
    <w:rsid w:val="008F2064"/>
    <w:rsid w:val="008F4C90"/>
    <w:rsid w:val="00A15350"/>
    <w:rsid w:val="00A80184"/>
    <w:rsid w:val="00D141D6"/>
    <w:rsid w:val="00DF5DB8"/>
    <w:rsid w:val="00FB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64560F"/>
  <w15:chartTrackingRefBased/>
  <w15:docId w15:val="{C830E7F9-C75F-41C7-96F0-D66979FF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20069">
          <w:marLeft w:val="960"/>
          <w:marRight w:val="9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0176">
          <w:marLeft w:val="960"/>
          <w:marRight w:val="9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116">
          <w:marLeft w:val="960"/>
          <w:marRight w:val="9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54426">
          <w:marLeft w:val="960"/>
          <w:marRight w:val="9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523">
          <w:marLeft w:val="960"/>
          <w:marRight w:val="9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Baloncesto" TargetMode="External"/><Relationship Id="rId21" Type="http://schemas.openxmlformats.org/officeDocument/2006/relationships/hyperlink" Target="1942" TargetMode="External"/><Relationship Id="rId42" Type="http://schemas.openxmlformats.org/officeDocument/2006/relationships/hyperlink" Target="Nuevitas" TargetMode="External"/><Relationship Id="rId47" Type="http://schemas.openxmlformats.org/officeDocument/2006/relationships/hyperlink" Target="Bogot%C3%A1" TargetMode="External"/><Relationship Id="rId63" Type="http://schemas.openxmlformats.org/officeDocument/2006/relationships/hyperlink" Target="Partido_Ortodoxo" TargetMode="External"/><Relationship Id="rId68" Type="http://schemas.openxmlformats.org/officeDocument/2006/relationships/hyperlink" Target="Roberto_Agramonte" TargetMode="External"/><Relationship Id="rId2" Type="http://schemas.openxmlformats.org/officeDocument/2006/relationships/styles" Target="styles.xml"/><Relationship Id="rId16" Type="http://schemas.openxmlformats.org/officeDocument/2006/relationships/hyperlink" Target="Hait%C3%AD" TargetMode="External"/><Relationship Id="rId29" Type="http://schemas.openxmlformats.org/officeDocument/2006/relationships/hyperlink" Target="Frei_Betto" TargetMode="External"/><Relationship Id="rId11" Type="http://schemas.openxmlformats.org/officeDocument/2006/relationships/hyperlink" Target="Pinar_del_R%C3%ADo" TargetMode="External"/><Relationship Id="rId24" Type="http://schemas.openxmlformats.org/officeDocument/2006/relationships/hyperlink" Target="1944" TargetMode="External"/><Relationship Id="rId32" Type="http://schemas.openxmlformats.org/officeDocument/2006/relationships/hyperlink" Target="Ra%C3%BAl_Vald%C3%A9s_Viv%C3%B3" TargetMode="External"/><Relationship Id="rId37" Type="http://schemas.openxmlformats.org/officeDocument/2006/relationships/hyperlink" Target="1947" TargetMode="External"/><Relationship Id="rId40" Type="http://schemas.openxmlformats.org/officeDocument/2006/relationships/hyperlink" Target="Expedici%C3%B3n_de_Cayo_Confites" TargetMode="External"/><Relationship Id="rId45" Type="http://schemas.openxmlformats.org/officeDocument/2006/relationships/hyperlink" Target="Rafael_Trejo" TargetMode="External"/><Relationship Id="rId53" Type="http://schemas.openxmlformats.org/officeDocument/2006/relationships/hyperlink" Target="Jorge_Eli%C3%A9cer_Gait%C3%A1n" TargetMode="External"/><Relationship Id="rId58" Type="http://schemas.openxmlformats.org/officeDocument/2006/relationships/hyperlink" Target="Jos%C3%A9_Mart%C3%AD" TargetMode="External"/><Relationship Id="rId66" Type="http://schemas.openxmlformats.org/officeDocument/2006/relationships/hyperlink" Target="Aureliano_S%C3%A1nchez_Arango" TargetMode="External"/><Relationship Id="rId74" Type="http://schemas.openxmlformats.org/officeDocument/2006/relationships/theme" Target="theme/theme1.xml"/><Relationship Id="rId5" Type="http://schemas.openxmlformats.org/officeDocument/2006/relationships/hyperlink" Target="%C3%81ngel_Castro_Argiz" TargetMode="External"/><Relationship Id="rId61" Type="http://schemas.openxmlformats.org/officeDocument/2006/relationships/hyperlink" Target="Cienfuegos" TargetMode="External"/><Relationship Id="rId19" Type="http://schemas.openxmlformats.org/officeDocument/2006/relationships/hyperlink" Target="Estados_Unidos" TargetMode="External"/><Relationship Id="rId14" Type="http://schemas.openxmlformats.org/officeDocument/2006/relationships/hyperlink" Target="Santiago_de_Cuba" TargetMode="External"/><Relationship Id="rId22" Type="http://schemas.openxmlformats.org/officeDocument/2006/relationships/hyperlink" Target="Convento_de_Bel%C3%A9n" TargetMode="External"/><Relationship Id="rId27" Type="http://schemas.openxmlformats.org/officeDocument/2006/relationships/hyperlink" Target="B%C3%A9isbol" TargetMode="External"/><Relationship Id="rId30" Type="http://schemas.openxmlformats.org/officeDocument/2006/relationships/hyperlink" Target="1986" TargetMode="External"/><Relationship Id="rId35" Type="http://schemas.openxmlformats.org/officeDocument/2006/relationships/hyperlink" Target="Ram%C3%B3n_Grau_San_Mart%C3%ADn" TargetMode="External"/><Relationship Id="rId43" Type="http://schemas.openxmlformats.org/officeDocument/2006/relationships/hyperlink" Target="22_de_julio" TargetMode="External"/><Relationship Id="rId48" Type="http://schemas.openxmlformats.org/officeDocument/2006/relationships/hyperlink" Target="Venezuela" TargetMode="External"/><Relationship Id="rId56" Type="http://schemas.openxmlformats.org/officeDocument/2006/relationships/hyperlink" Target="Mariano_Ospina_P%C3%A9rez" TargetMode="External"/><Relationship Id="rId64" Type="http://schemas.openxmlformats.org/officeDocument/2006/relationships/hyperlink" Target="1951" TargetMode="External"/><Relationship Id="rId69" Type="http://schemas.openxmlformats.org/officeDocument/2006/relationships/hyperlink" Target="Fulgencio_Batista" TargetMode="External"/><Relationship Id="rId8" Type="http://schemas.openxmlformats.org/officeDocument/2006/relationships/hyperlink" Target="Espa%C3%B1a" TargetMode="External"/><Relationship Id="rId51" Type="http://schemas.openxmlformats.org/officeDocument/2006/relationships/hyperlink" Target="Am%C3%A9rica_Latina" TargetMode="External"/><Relationship Id="rId72" Type="http://schemas.openxmlformats.org/officeDocument/2006/relationships/hyperlink" Target="Golpe_de_Estado_del_10_de_marzo_en_Cuba" TargetMode="External"/><Relationship Id="rId3" Type="http://schemas.openxmlformats.org/officeDocument/2006/relationships/settings" Target="settings.xml"/><Relationship Id="rId12" Type="http://schemas.openxmlformats.org/officeDocument/2006/relationships/hyperlink" Target="13_de_agosto" TargetMode="External"/><Relationship Id="rId17" Type="http://schemas.openxmlformats.org/officeDocument/2006/relationships/hyperlink" Target="Santiago_de_Cuba" TargetMode="External"/><Relationship Id="rId25" Type="http://schemas.openxmlformats.org/officeDocument/2006/relationships/hyperlink" Target="1945" TargetMode="External"/><Relationship Id="rId33" Type="http://schemas.openxmlformats.org/officeDocument/2006/relationships/hyperlink" Target="Alfredo_Guevara" TargetMode="External"/><Relationship Id="rId38" Type="http://schemas.openxmlformats.org/officeDocument/2006/relationships/hyperlink" Target="Puerto_Rico" TargetMode="External"/><Relationship Id="rId46" Type="http://schemas.openxmlformats.org/officeDocument/2006/relationships/hyperlink" Target="Gerardo_Machado" TargetMode="External"/><Relationship Id="rId59" Type="http://schemas.openxmlformats.org/officeDocument/2006/relationships/hyperlink" Target="Parque_Central_de_La_Habana" TargetMode="External"/><Relationship Id="rId67" Type="http://schemas.openxmlformats.org/officeDocument/2006/relationships/hyperlink" Target="1952" TargetMode="External"/><Relationship Id="rId20" Type="http://schemas.openxmlformats.org/officeDocument/2006/relationships/hyperlink" Target="Franklin_Delano_Roosevelt" TargetMode="External"/><Relationship Id="rId41" Type="http://schemas.openxmlformats.org/officeDocument/2006/relationships/hyperlink" Target="Bahamas" TargetMode="External"/><Relationship Id="rId54" Type="http://schemas.openxmlformats.org/officeDocument/2006/relationships/hyperlink" Target="9_de_abril" TargetMode="External"/><Relationship Id="rId62" Type="http://schemas.openxmlformats.org/officeDocument/2006/relationships/hyperlink" Target="Guerra_de_Corea" TargetMode="External"/><Relationship Id="rId70" Type="http://schemas.openxmlformats.org/officeDocument/2006/relationships/hyperlink" Target="Carlos_Pr%C3%ADo" TargetMode="External"/><Relationship Id="rId1" Type="http://schemas.openxmlformats.org/officeDocument/2006/relationships/numbering" Target="numbering.xml"/><Relationship Id="rId6" Type="http://schemas.openxmlformats.org/officeDocument/2006/relationships/hyperlink" Target="Galicia" TargetMode="External"/><Relationship Id="rId15" Type="http://schemas.openxmlformats.org/officeDocument/2006/relationships/hyperlink" Target="1932" TargetMode="External"/><Relationship Id="rId23" Type="http://schemas.openxmlformats.org/officeDocument/2006/relationships/hyperlink" Target="La_Habana" TargetMode="External"/><Relationship Id="rId28" Type="http://schemas.openxmlformats.org/officeDocument/2006/relationships/hyperlink" Target="Antropolog%C3%ADa" TargetMode="External"/><Relationship Id="rId36" Type="http://schemas.openxmlformats.org/officeDocument/2006/relationships/hyperlink" Target="16_de_julio" TargetMode="External"/><Relationship Id="rId49" Type="http://schemas.openxmlformats.org/officeDocument/2006/relationships/hyperlink" Target="Panam%C3%A1" TargetMode="External"/><Relationship Id="rId57" Type="http://schemas.openxmlformats.org/officeDocument/2006/relationships/hyperlink" Target="Iglesia_Cat%C3%B3lica" TargetMode="External"/><Relationship Id="rId10" Type="http://schemas.openxmlformats.org/officeDocument/2006/relationships/hyperlink" Target="Oriente" TargetMode="External"/><Relationship Id="rId31" Type="http://schemas.openxmlformats.org/officeDocument/2006/relationships/hyperlink" Target="Partido_Ortodoxo" TargetMode="External"/><Relationship Id="rId44" Type="http://schemas.openxmlformats.org/officeDocument/2006/relationships/hyperlink" Target="Estados_Unidos" TargetMode="External"/><Relationship Id="rId52" Type="http://schemas.openxmlformats.org/officeDocument/2006/relationships/hyperlink" Target="Colombia" TargetMode="External"/><Relationship Id="rId60" Type="http://schemas.openxmlformats.org/officeDocument/2006/relationships/hyperlink" Target="1950" TargetMode="External"/><Relationship Id="rId65" Type="http://schemas.openxmlformats.org/officeDocument/2006/relationships/hyperlink" Target="Eduardo_Chib%C3%A1s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1905" TargetMode="External"/><Relationship Id="rId13" Type="http://schemas.openxmlformats.org/officeDocument/2006/relationships/hyperlink" Target="1926" TargetMode="External"/><Relationship Id="rId18" Type="http://schemas.openxmlformats.org/officeDocument/2006/relationships/hyperlink" Target="1938" TargetMode="External"/><Relationship Id="rId39" Type="http://schemas.openxmlformats.org/officeDocument/2006/relationships/hyperlink" Target="Rafael_Trujillo" TargetMode="External"/><Relationship Id="rId34" Type="http://schemas.openxmlformats.org/officeDocument/2006/relationships/hyperlink" Target="Federaci%C3%B3n_Estudiantil_Universitaria" TargetMode="External"/><Relationship Id="rId50" Type="http://schemas.openxmlformats.org/officeDocument/2006/relationships/hyperlink" Target="Juan_Domingo_Per%C3%B3n" TargetMode="External"/><Relationship Id="rId55" Type="http://schemas.openxmlformats.org/officeDocument/2006/relationships/hyperlink" Target="1948" TargetMode="External"/><Relationship Id="rId7" Type="http://schemas.openxmlformats.org/officeDocument/2006/relationships/hyperlink" Target="Lina_Ruz_Gonz%C3%A1lez" TargetMode="External"/><Relationship Id="rId71" Type="http://schemas.openxmlformats.org/officeDocument/2006/relationships/hyperlink" Target="10_de_marz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2207</Words>
  <Characters>12139</Characters>
  <Application>Microsoft Office Word</Application>
  <DocSecurity>0</DocSecurity>
  <Lines>101</Lines>
  <Paragraphs>28</Paragraphs>
  <ScaleCrop>false</ScaleCrop>
  <Company/>
  <LinksUpToDate>false</LinksUpToDate>
  <CharactersWithSpaces>14318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GILBE</dc:creator>
  <cp:keywords/>
  <dc:description/>
  <cp:lastModifiedBy>Gilve</cp:lastModifiedBy>
  <cp:revision>30</cp:revision>
  <dcterms:created xsi:type="dcterms:W3CDTF">2020-03-23T22:19:00Z</dcterms:created>
  <dcterms:modified xsi:type="dcterms:W3CDTF">2020-07-07T16:41:00Z</dcterms:modified>
</cp:coreProperties>
</file>